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180" w:after="18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Saint-Martin-Labouval</w:t>
      </w:r>
    </w:p>
    <w:p>
      <w:pPr>
        <w:pStyle w:val="Body"/>
        <w:spacing w:before="180" w:after="180"/>
        <w:rPr>
          <w:b w:val="1"/>
          <w:bCs w:val="1"/>
          <w:sz w:val="20"/>
          <w:szCs w:val="20"/>
        </w:rPr>
      </w:pPr>
    </w:p>
    <w:p>
      <w:pPr>
        <w:pStyle w:val="Body"/>
        <w:spacing w:before="180" w:after="18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Le lien d</w:t>
      </w:r>
      <w:r>
        <w:rPr>
          <w:sz w:val="20"/>
          <w:szCs w:val="20"/>
          <w:rtl w:val="1"/>
        </w:rPr>
        <w:t>’</w:t>
      </w:r>
      <w:r>
        <w:rPr>
          <w:b w:val="1"/>
          <w:bCs w:val="1"/>
          <w:sz w:val="20"/>
          <w:szCs w:val="20"/>
          <w:rtl w:val="0"/>
          <w:lang w:val="fr-FR"/>
        </w:rPr>
        <w:t>attachement entre l</w:t>
      </w:r>
      <w:r>
        <w:rPr>
          <w:sz w:val="20"/>
          <w:szCs w:val="20"/>
          <w:rtl w:val="1"/>
        </w:rPr>
        <w:t>’</w:t>
      </w:r>
      <w:r>
        <w:rPr>
          <w:b w:val="1"/>
          <w:bCs w:val="1"/>
          <w:sz w:val="20"/>
          <w:szCs w:val="20"/>
          <w:rtl w:val="0"/>
          <w:lang w:val="fr-FR"/>
        </w:rPr>
        <w:t>enfant et ses parents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pt-PT"/>
        </w:rPr>
        <w:t>Le 3 ao</w:t>
      </w:r>
      <w:r>
        <w:rPr>
          <w:sz w:val="20"/>
          <w:szCs w:val="20"/>
          <w:rtl w:val="0"/>
          <w:lang w:val="fr-FR"/>
        </w:rPr>
        <w:t>û</w:t>
      </w:r>
      <w:r>
        <w:rPr>
          <w:sz w:val="20"/>
          <w:szCs w:val="20"/>
          <w:rtl w:val="0"/>
        </w:rPr>
        <w:t xml:space="preserve">t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</w:rPr>
        <w:t xml:space="preserve">21 h,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  <w:lang w:val="fr-FR"/>
        </w:rPr>
        <w:t>la salle vo</w:t>
      </w:r>
      <w:r>
        <w:rPr>
          <w:sz w:val="20"/>
          <w:szCs w:val="20"/>
          <w:rtl w:val="0"/>
          <w:lang w:val="fr-FR"/>
        </w:rPr>
        <w:t>û</w:t>
      </w:r>
      <w:r>
        <w:rPr>
          <w:sz w:val="20"/>
          <w:szCs w:val="20"/>
          <w:rtl w:val="0"/>
        </w:rPr>
        <w:t>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e de Saint-Martin-Labouval, Latitude, les Amis de Barbara Phillips accueille Dr Marie-Odile P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rouse de Montclos, psychiatre et p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dopsychiatre, ancienne cheffe du service de psychologie et de psychiatrie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enfant et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 xml:space="preserve">adolescent du GHU Paris Psychiatrie et Neurosciences,  Directrice des 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tudes du m</w:t>
      </w:r>
      <w:r>
        <w:rPr>
          <w:sz w:val="20"/>
          <w:szCs w:val="20"/>
          <w:rtl w:val="0"/>
        </w:rPr>
        <w:t>ê</w:t>
      </w:r>
      <w:r>
        <w:rPr>
          <w:sz w:val="20"/>
          <w:szCs w:val="20"/>
          <w:rtl w:val="0"/>
          <w:lang w:val="de-DE"/>
        </w:rPr>
        <w:t>me GHU.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</w:p>
    <w:p>
      <w:pPr>
        <w:pStyle w:val="Body"/>
        <w:pBdr>
          <w:top w:val="single" w:color="e5e7eb" w:sz="4" w:space="0" w:shadow="0" w:frame="0"/>
          <w:left w:val="single" w:color="e5e7eb" w:sz="4" w:space="0" w:shadow="0" w:frame="0"/>
          <w:bottom w:val="single" w:color="e5e7eb" w:sz="4" w:space="0" w:shadow="0" w:frame="0"/>
          <w:right w:val="single" w:color="e5e7eb" w:sz="4" w:space="0" w:shadow="0" w:frame="0"/>
        </w:pBd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La th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orie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en-US"/>
        </w:rPr>
        <w:t>attachement, th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de-DE"/>
        </w:rPr>
        <w:t xml:space="preserve">orie 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en-US"/>
        </w:rPr>
        <w:t>labor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e par le psychologue John Bowlby au sortir de la Seconde Guerre mondiale, est issue de l</w:t>
      </w:r>
      <w:r>
        <w:rPr>
          <w:sz w:val="20"/>
          <w:szCs w:val="20"/>
          <w:rtl w:val="0"/>
          <w:lang w:val="fr-FR"/>
        </w:rPr>
        <w:t>’é</w:t>
      </w:r>
      <w:r>
        <w:rPr>
          <w:sz w:val="20"/>
          <w:szCs w:val="20"/>
          <w:rtl w:val="0"/>
          <w:lang w:val="fr-FR"/>
        </w:rPr>
        <w:t>thologie et de la psychanalyse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  <w:lang w:val="fr-FR"/>
        </w:rPr>
        <w:t xml:space="preserve">: elle expose comment les liens 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motionnels se forment entre les </w:t>
      </w:r>
      <w:r>
        <w:rPr>
          <w:sz w:val="20"/>
          <w:szCs w:val="20"/>
          <w:rtl w:val="0"/>
        </w:rPr>
        <w:t>ê</w:t>
      </w:r>
      <w:r>
        <w:rPr>
          <w:sz w:val="20"/>
          <w:szCs w:val="20"/>
          <w:rtl w:val="0"/>
          <w:lang w:val="fr-FR"/>
        </w:rPr>
        <w:t>tres humains, en particulier entre les nourrissons et ceux qui prennent soin d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eux, leurs caregivers. Selon cette th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orie, les exp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riences pr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es-ES_tradnl"/>
        </w:rPr>
        <w:t>coces d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attachement influencent le d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veloppement social, 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motionnel et comportemental ult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rieur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 xml:space="preserve">individu et contribuent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  <w:lang w:val="fr-FR"/>
        </w:rPr>
        <w:t>la constitution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estime de Soi. La th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orie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attachement est devenue une 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f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rence centrale pour les cliniciens et dans la mise en </w:t>
      </w:r>
      <w:r>
        <w:rPr>
          <w:sz w:val="20"/>
          <w:szCs w:val="20"/>
          <w:rtl w:val="0"/>
          <w:lang w:val="fr-FR"/>
        </w:rPr>
        <w:t>œ</w:t>
      </w:r>
      <w:r>
        <w:rPr>
          <w:sz w:val="20"/>
          <w:szCs w:val="20"/>
          <w:rtl w:val="0"/>
          <w:lang w:val="fr-FR"/>
        </w:rPr>
        <w:t>uvre des politiques publiques. Ses applications cliniques sont nombreuses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  <w:lang w:val="fr-FR"/>
        </w:rPr>
        <w:t>:  modes de garde des jeunes enfants, mise en place des cong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es-ES_tradnl"/>
        </w:rPr>
        <w:t>s de parentalit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, gestion des conflits familiaux, probl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matiques de la s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paration, de la perte et du deuil, et enfin construction des liens dans les nouvelles parentalit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s et en particulier dans les familles adoptives.</w:t>
      </w:r>
    </w:p>
    <w:p>
      <w:pPr>
        <w:pStyle w:val="Body"/>
        <w:pBdr>
          <w:top w:val="single" w:color="e5e7eb" w:sz="4" w:space="0" w:shadow="0" w:frame="0"/>
          <w:left w:val="single" w:color="e5e7eb" w:sz="4" w:space="0" w:shadow="0" w:frame="0"/>
          <w:bottom w:val="single" w:color="e5e7eb" w:sz="4" w:space="0" w:shadow="0" w:frame="0"/>
          <w:right w:val="single" w:color="e5e7eb" w:sz="4" w:space="0" w:shadow="0" w:frame="0"/>
        </w:pBdr>
        <w:spacing w:line="240" w:lineRule="auto"/>
        <w:jc w:val="both"/>
        <w:rPr>
          <w:rFonts w:ascii="Georgia" w:cs="Georgia" w:hAnsi="Georgia" w:eastAsia="Georgia"/>
          <w:sz w:val="24"/>
          <w:szCs w:val="24"/>
        </w:rPr>
      </w:pP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fr-FR"/>
        </w:rPr>
        <w:t>La soir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es-ES_tradnl"/>
        </w:rPr>
        <w:t>e se cl</w:t>
      </w:r>
      <w:r>
        <w:rPr>
          <w:sz w:val="20"/>
          <w:szCs w:val="20"/>
          <w:rtl w:val="0"/>
        </w:rPr>
        <w:t>ô</w:t>
      </w:r>
      <w:r>
        <w:rPr>
          <w:sz w:val="20"/>
          <w:szCs w:val="20"/>
          <w:rtl w:val="0"/>
          <w:lang w:val="fr-FR"/>
        </w:rPr>
        <w:t>turera par un pot de l'amiti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fr-FR"/>
        </w:rPr>
        <w:t>offert par l'association.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Entr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it-IT"/>
        </w:rPr>
        <w:t>e gratuite</w:t>
      </w:r>
      <w:r>
        <w:rPr>
          <w:sz w:val="20"/>
          <w:szCs w:val="20"/>
          <w:rtl w:val="0"/>
        </w:rPr>
        <w:t xml:space="preserve"> – </w:t>
      </w:r>
      <w:r>
        <w:rPr>
          <w:sz w:val="20"/>
          <w:szCs w:val="20"/>
          <w:rtl w:val="0"/>
        </w:rPr>
        <w:t>Adh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sion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  <w:lang w:val="fr-FR"/>
        </w:rPr>
        <w:t>l'association souhait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e : </w:t>
      </w:r>
      <w:r>
        <w:rPr>
          <w:b w:val="1"/>
          <w:bCs w:val="1"/>
          <w:sz w:val="20"/>
          <w:szCs w:val="20"/>
          <w:rtl w:val="0"/>
        </w:rPr>
        <w:t xml:space="preserve">10 </w:t>
      </w:r>
      <w:r>
        <w:rPr>
          <w:b w:val="1"/>
          <w:bCs w:val="1"/>
          <w:sz w:val="20"/>
          <w:szCs w:val="20"/>
          <w:rtl w:val="0"/>
          <w:lang w:val="pt-PT"/>
        </w:rPr>
        <w:t>€</w:t>
      </w:r>
      <w:r>
        <w:rPr>
          <w:sz w:val="20"/>
          <w:szCs w:val="20"/>
          <w:rtl w:val="0"/>
        </w:rPr>
        <w:t>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rStyle w:val="Hyperlink.0"/>
        </w:rPr>
      </w:pPr>
      <w:r>
        <w:rPr>
          <w:b w:val="1"/>
          <w:bCs w:val="1"/>
          <w:sz w:val="20"/>
          <w:szCs w:val="20"/>
          <w:rtl w:val="0"/>
          <w:lang w:val="fr-FR"/>
        </w:rPr>
        <w:t>Contact et renseignements :</w:t>
      </w:r>
      <w:r>
        <w:rPr>
          <w:sz w:val="20"/>
          <w:szCs w:val="20"/>
          <w:rtl w:val="0"/>
          <w:lang w:val="pt-PT"/>
        </w:rPr>
        <w:t xml:space="preserve"> contact@latitudebarbara.net</w:t>
      </w:r>
      <w:r>
        <w:rPr>
          <w:sz w:val="20"/>
          <w:szCs w:val="20"/>
        </w:rPr>
        <w:br w:type="textWrapping"/>
      </w:r>
      <w:r>
        <w:rPr>
          <w:b w:val="1"/>
          <w:bCs w:val="1"/>
          <w:sz w:val="20"/>
          <w:szCs w:val="20"/>
          <w:rtl w:val="0"/>
          <w:lang w:val="fr-FR"/>
        </w:rPr>
        <w:t>Site Internet :</w:t>
      </w:r>
      <w:r>
        <w:rPr>
          <w:sz w:val="20"/>
          <w:szCs w:val="20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"http://latitudebarbara.net/"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https://latitudebarbara.net/</w:t>
      </w:r>
      <w:r>
        <w:rPr/>
        <w:fldChar w:fldCharType="end" w:fldLock="0"/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</w:pPr>
      <w:r>
        <w:rPr>
          <w:rStyle w:val="None"/>
          <w:outline w:val="0"/>
          <w:color w:val="1155cc"/>
          <w:sz w:val="20"/>
          <w:szCs w:val="20"/>
          <w:u w:val="single" w:color="1155cc"/>
          <w14:textFill>
            <w14:solidFill>
              <w14:srgbClr w14:val="1155CC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1155cc"/>
      <w:sz w:val="20"/>
      <w:szCs w:val="20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