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tabs>
          <w:tab w:val="left" w:pos="4320"/>
          <w:tab w:val="right" w:pos="9000"/>
        </w:tabs>
        <w:spacing w:after="40"/>
        <w:rPr>
          <w:b w:val="1"/>
          <w:bCs w:val="1"/>
          <w:sz w:val="20"/>
          <w:szCs w:val="20"/>
          <w:shd w:val="clear" w:color="auto" w:fill="ffffff"/>
        </w:rPr>
      </w:pPr>
      <w:r>
        <w:rPr>
          <w:b w:val="1"/>
          <w:bCs w:val="1"/>
          <w:sz w:val="20"/>
          <w:szCs w:val="20"/>
          <w:shd w:val="clear" w:color="auto" w:fill="ffffff"/>
          <w:rtl w:val="0"/>
          <w:lang w:val="fr-FR"/>
        </w:rPr>
        <w:t>Saint-Martin-Labouval</w:t>
      </w:r>
    </w:p>
    <w:p>
      <w:pPr>
        <w:pStyle w:val="Body"/>
        <w:tabs>
          <w:tab w:val="left" w:pos="4320"/>
          <w:tab w:val="right" w:pos="9000"/>
        </w:tabs>
        <w:spacing w:after="40"/>
        <w:rPr>
          <w:b w:val="1"/>
          <w:bCs w:val="1"/>
          <w:sz w:val="20"/>
          <w:szCs w:val="20"/>
          <w:shd w:val="clear" w:color="auto" w:fill="ffffff"/>
        </w:rPr>
      </w:pPr>
    </w:p>
    <w:p>
      <w:pPr>
        <w:pStyle w:val="Body"/>
        <w:spacing w:after="160" w:line="259" w:lineRule="auto"/>
        <w:jc w:val="both"/>
        <w:rPr>
          <w:b w:val="1"/>
          <w:bCs w:val="1"/>
          <w:sz w:val="20"/>
          <w:szCs w:val="20"/>
        </w:rPr>
      </w:pPr>
      <w:r>
        <w:rPr>
          <w:b w:val="1"/>
          <w:bCs w:val="1"/>
          <w:sz w:val="20"/>
          <w:szCs w:val="20"/>
          <w:rtl w:val="0"/>
          <w:lang w:val="fr-FR"/>
        </w:rPr>
        <w:t>La po</w:t>
      </w:r>
      <w:r>
        <w:rPr>
          <w:b w:val="1"/>
          <w:bCs w:val="1"/>
          <w:sz w:val="20"/>
          <w:szCs w:val="20"/>
          <w:rtl w:val="0"/>
          <w:lang w:val="fr-FR"/>
        </w:rPr>
        <w:t>é</w:t>
      </w:r>
      <w:r>
        <w:rPr>
          <w:b w:val="1"/>
          <w:bCs w:val="1"/>
          <w:sz w:val="20"/>
          <w:szCs w:val="20"/>
          <w:rtl w:val="0"/>
          <w:lang w:val="fr-FR"/>
        </w:rPr>
        <w:t>tique de l</w:t>
      </w:r>
      <w:r>
        <w:rPr>
          <w:b w:val="1"/>
          <w:bCs w:val="1"/>
          <w:sz w:val="20"/>
          <w:szCs w:val="20"/>
          <w:rtl w:val="0"/>
          <w:lang w:val="fr-FR"/>
        </w:rPr>
        <w:t>’œ</w:t>
      </w:r>
      <w:r>
        <w:rPr>
          <w:b w:val="1"/>
          <w:bCs w:val="1"/>
          <w:sz w:val="20"/>
          <w:szCs w:val="20"/>
          <w:rtl w:val="0"/>
          <w:lang w:val="fr-FR"/>
        </w:rPr>
        <w:t>uvre peinte chez Joan Mir</w:t>
      </w:r>
      <w:r>
        <w:rPr>
          <w:b w:val="1"/>
          <w:bCs w:val="1"/>
          <w:sz w:val="20"/>
          <w:szCs w:val="20"/>
          <w:rtl w:val="0"/>
          <w:lang w:val="es-ES_tradnl"/>
        </w:rPr>
        <w:t>ó</w:t>
      </w:r>
    </w:p>
    <w:p>
      <w:pPr>
        <w:pStyle w:val="Body"/>
        <w:tabs>
          <w:tab w:val="left" w:pos="4320"/>
          <w:tab w:val="right" w:pos="9000"/>
        </w:tabs>
        <w:spacing w:line="240" w:lineRule="auto"/>
        <w:jc w:val="both"/>
        <w:rPr>
          <w:b w:val="1"/>
          <w:bCs w:val="1"/>
          <w:sz w:val="20"/>
          <w:szCs w:val="20"/>
        </w:rPr>
      </w:pPr>
      <w:r>
        <w:rPr>
          <w:sz w:val="20"/>
          <w:szCs w:val="20"/>
          <w:rtl w:val="0"/>
          <w:lang w:val="pt-PT"/>
        </w:rPr>
        <w:t>Le 10 ao</w:t>
      </w:r>
      <w:r>
        <w:rPr>
          <w:sz w:val="20"/>
          <w:szCs w:val="20"/>
          <w:rtl w:val="0"/>
          <w:lang w:val="fr-FR"/>
        </w:rPr>
        <w:t>û</w:t>
      </w:r>
      <w:r>
        <w:rPr>
          <w:sz w:val="20"/>
          <w:szCs w:val="20"/>
          <w:rtl w:val="0"/>
        </w:rPr>
        <w:t xml:space="preserve">t </w:t>
      </w:r>
      <w:r>
        <w:rPr>
          <w:sz w:val="20"/>
          <w:szCs w:val="20"/>
          <w:rtl w:val="0"/>
        </w:rPr>
        <w:t xml:space="preserve">à </w:t>
      </w:r>
      <w:r>
        <w:rPr>
          <w:sz w:val="20"/>
          <w:szCs w:val="20"/>
          <w:rtl w:val="0"/>
        </w:rPr>
        <w:t xml:space="preserve">21 h, </w:t>
      </w:r>
      <w:r>
        <w:rPr>
          <w:sz w:val="20"/>
          <w:szCs w:val="20"/>
          <w:rtl w:val="0"/>
        </w:rPr>
        <w:t xml:space="preserve">à </w:t>
      </w:r>
      <w:r>
        <w:rPr>
          <w:sz w:val="20"/>
          <w:szCs w:val="20"/>
          <w:rtl w:val="0"/>
          <w:lang w:val="fr-FR"/>
        </w:rPr>
        <w:t>la salle vo</w:t>
      </w:r>
      <w:r>
        <w:rPr>
          <w:sz w:val="20"/>
          <w:szCs w:val="20"/>
          <w:rtl w:val="0"/>
          <w:lang w:val="fr-FR"/>
        </w:rPr>
        <w:t>û</w:t>
      </w:r>
      <w:r>
        <w:rPr>
          <w:sz w:val="20"/>
          <w:szCs w:val="20"/>
          <w:rtl w:val="0"/>
        </w:rPr>
        <w:t>t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  <w:lang w:val="fr-FR"/>
        </w:rPr>
        <w:t>e de Saint-Martin-Labouval, Latitude, les Amis de Barbara Phillips accueille Genevi</w:t>
      </w:r>
      <w:r>
        <w:rPr>
          <w:sz w:val="20"/>
          <w:szCs w:val="20"/>
          <w:rtl w:val="0"/>
          <w:lang w:val="it-IT"/>
        </w:rPr>
        <w:t>è</w:t>
      </w:r>
      <w:r>
        <w:rPr>
          <w:sz w:val="20"/>
          <w:szCs w:val="20"/>
          <w:rtl w:val="0"/>
          <w:lang w:val="fr-FR"/>
        </w:rPr>
        <w:t>ve Cornu, professeur des universit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</w:rPr>
        <w:t>s, sp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  <w:lang w:val="fr-FR"/>
        </w:rPr>
        <w:t>cialiste de l</w:t>
      </w:r>
      <w:r>
        <w:rPr>
          <w:sz w:val="20"/>
          <w:szCs w:val="20"/>
          <w:rtl w:val="1"/>
        </w:rPr>
        <w:t>’</w:t>
      </w:r>
      <w:r>
        <w:rPr>
          <w:sz w:val="20"/>
          <w:szCs w:val="20"/>
          <w:rtl w:val="0"/>
          <w:lang w:val="fr-FR"/>
        </w:rPr>
        <w:t>analyse des images qui nous parlera de Joan Mir</w:t>
      </w:r>
      <w:r>
        <w:rPr>
          <w:sz w:val="20"/>
          <w:szCs w:val="20"/>
          <w:rtl w:val="0"/>
          <w:lang w:val="es-ES_tradnl"/>
        </w:rPr>
        <w:t>ó</w:t>
      </w:r>
      <w:r>
        <w:rPr>
          <w:sz w:val="20"/>
          <w:szCs w:val="20"/>
          <w:rtl w:val="0"/>
        </w:rPr>
        <w:t>.</w:t>
      </w:r>
    </w:p>
    <w:p>
      <w:pPr>
        <w:pStyle w:val="Body"/>
        <w:spacing w:after="160" w:line="259" w:lineRule="auto"/>
        <w:jc w:val="both"/>
        <w:rPr>
          <w:b w:val="1"/>
          <w:bCs w:val="1"/>
          <w:sz w:val="20"/>
          <w:szCs w:val="20"/>
        </w:rPr>
      </w:pPr>
    </w:p>
    <w:p>
      <w:pPr>
        <w:pStyle w:val="Body"/>
        <w:spacing w:line="259" w:lineRule="auto"/>
        <w:jc w:val="both"/>
        <w:rPr>
          <w:sz w:val="20"/>
          <w:szCs w:val="20"/>
        </w:rPr>
      </w:pPr>
      <w:r>
        <w:rPr>
          <w:sz w:val="20"/>
          <w:szCs w:val="20"/>
          <w:rtl w:val="0"/>
          <w:lang w:val="es-ES_tradnl"/>
        </w:rPr>
        <w:t>Joan Mir</w:t>
      </w:r>
      <w:r>
        <w:rPr>
          <w:sz w:val="20"/>
          <w:szCs w:val="20"/>
          <w:rtl w:val="0"/>
          <w:lang w:val="es-ES_tradnl"/>
        </w:rPr>
        <w:t>ó</w:t>
      </w:r>
      <w:r>
        <w:rPr>
          <w:sz w:val="20"/>
          <w:szCs w:val="20"/>
          <w:rtl w:val="0"/>
          <w:lang w:val="fr-FR"/>
        </w:rPr>
        <w:t>, contemporain des surr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  <w:lang w:val="fr-FR"/>
        </w:rPr>
        <w:t>alistes, des cubistes, a voulu cr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  <w:lang w:val="fr-FR"/>
        </w:rPr>
        <w:t>er une expression lib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</w:rPr>
        <w:t>r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  <w:lang w:val="fr-FR"/>
        </w:rPr>
        <w:t>e des entraves des mots, des images, des codes, des dogmes. Soutenue par la dynamique d</w:t>
      </w:r>
      <w:r>
        <w:rPr>
          <w:sz w:val="20"/>
          <w:szCs w:val="20"/>
          <w:rtl w:val="1"/>
        </w:rPr>
        <w:t>’</w:t>
      </w:r>
      <w:r>
        <w:rPr>
          <w:sz w:val="20"/>
          <w:szCs w:val="20"/>
          <w:rtl w:val="0"/>
          <w:lang w:val="fr-FR"/>
        </w:rPr>
        <w:t>une aspiration ind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  <w:lang w:val="fr-FR"/>
        </w:rPr>
        <w:t>finissable qu</w:t>
      </w:r>
      <w:r>
        <w:rPr>
          <w:sz w:val="20"/>
          <w:szCs w:val="20"/>
          <w:rtl w:val="1"/>
        </w:rPr>
        <w:t>’</w:t>
      </w:r>
      <w:r>
        <w:rPr>
          <w:sz w:val="20"/>
          <w:szCs w:val="20"/>
          <w:rtl w:val="0"/>
          <w:lang w:val="fr-FR"/>
        </w:rPr>
        <w:t>on peut dire po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  <w:lang w:val="fr-FR"/>
        </w:rPr>
        <w:t>tique, il parle de cette</w:t>
      </w:r>
      <w:r>
        <w:rPr>
          <w:outline w:val="0"/>
          <w:color w:val="ff00ff"/>
          <w:sz w:val="20"/>
          <w:szCs w:val="20"/>
          <w:u w:color="ff00ff"/>
          <w:rtl w:val="0"/>
          <w14:textFill>
            <w14:solidFill>
              <w14:srgbClr w14:val="FF00FF"/>
            </w14:solidFill>
          </w14:textFill>
        </w:rPr>
        <w:t xml:space="preserve"> </w:t>
      </w:r>
      <w:r>
        <w:rPr>
          <w:sz w:val="20"/>
          <w:szCs w:val="20"/>
          <w:rtl w:val="0"/>
          <w:lang w:val="fr-FR"/>
        </w:rPr>
        <w:t xml:space="preserve">recherche comme </w:t>
      </w:r>
      <w:r>
        <w:rPr>
          <w:sz w:val="20"/>
          <w:szCs w:val="20"/>
          <w:rtl w:val="0"/>
        </w:rPr>
        <w:t>« </w:t>
      </w:r>
      <w:r>
        <w:rPr>
          <w:sz w:val="20"/>
          <w:szCs w:val="20"/>
          <w:rtl w:val="0"/>
          <w:lang w:val="fr-FR"/>
        </w:rPr>
        <w:t>cette trajectoire de l</w:t>
      </w:r>
      <w:r>
        <w:rPr>
          <w:sz w:val="20"/>
          <w:szCs w:val="20"/>
          <w:rtl w:val="1"/>
        </w:rPr>
        <w:t>’</w:t>
      </w:r>
      <w:r>
        <w:rPr>
          <w:sz w:val="20"/>
          <w:szCs w:val="20"/>
          <w:rtl w:val="0"/>
          <w:lang w:val="fr-FR"/>
        </w:rPr>
        <w:t>esprit durant la totalit</w:t>
      </w:r>
      <w:r>
        <w:rPr>
          <w:sz w:val="20"/>
          <w:szCs w:val="20"/>
          <w:rtl w:val="0"/>
          <w:lang w:val="fr-FR"/>
        </w:rPr>
        <w:t xml:space="preserve">é </w:t>
      </w:r>
      <w:r>
        <w:rPr>
          <w:sz w:val="20"/>
          <w:szCs w:val="20"/>
          <w:rtl w:val="0"/>
          <w:lang w:val="it-IT"/>
        </w:rPr>
        <w:t>de la vie.</w:t>
      </w:r>
      <w:r>
        <w:rPr>
          <w:sz w:val="20"/>
          <w:szCs w:val="20"/>
          <w:rtl w:val="0"/>
          <w:lang w:val="it-IT"/>
        </w:rPr>
        <w:t xml:space="preserve"> » </w:t>
      </w:r>
      <w:r>
        <w:rPr>
          <w:sz w:val="20"/>
          <w:szCs w:val="20"/>
          <w:rtl w:val="0"/>
          <w:lang w:val="fr-FR"/>
        </w:rPr>
        <w:t xml:space="preserve">Donc en suivant les 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  <w:lang w:val="fr-FR"/>
        </w:rPr>
        <w:t xml:space="preserve">tapes de son </w:t>
      </w:r>
      <w:r>
        <w:rPr>
          <w:sz w:val="20"/>
          <w:szCs w:val="20"/>
          <w:rtl w:val="0"/>
          <w:lang w:val="fr-FR"/>
        </w:rPr>
        <w:t>œ</w:t>
      </w:r>
      <w:r>
        <w:rPr>
          <w:sz w:val="20"/>
          <w:szCs w:val="20"/>
          <w:rtl w:val="0"/>
          <w:lang w:val="fr-FR"/>
        </w:rPr>
        <w:t xml:space="preserve">uvre, nous 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  <w:lang w:val="fr-FR"/>
        </w:rPr>
        <w:t>voquerons l</w:t>
      </w:r>
      <w:r>
        <w:rPr>
          <w:sz w:val="20"/>
          <w:szCs w:val="20"/>
          <w:rtl w:val="1"/>
        </w:rPr>
        <w:t>’</w:t>
      </w:r>
      <w:r>
        <w:rPr>
          <w:sz w:val="20"/>
          <w:szCs w:val="20"/>
          <w:rtl w:val="0"/>
          <w:lang w:val="fr-FR"/>
        </w:rPr>
        <w:t>obstination de l</w:t>
      </w:r>
      <w:r>
        <w:rPr>
          <w:sz w:val="20"/>
          <w:szCs w:val="20"/>
          <w:rtl w:val="1"/>
        </w:rPr>
        <w:t>’</w:t>
      </w:r>
      <w:r>
        <w:rPr>
          <w:sz w:val="20"/>
          <w:szCs w:val="20"/>
          <w:rtl w:val="0"/>
          <w:lang w:val="fr-FR"/>
        </w:rPr>
        <w:t>artiste chercheur, les impasses, les d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  <w:lang w:val="fr-FR"/>
        </w:rPr>
        <w:t xml:space="preserve">couvertes qui fondent son style, ce qui nous permettra de comprendre son 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  <w:lang w:val="fr-FR"/>
        </w:rPr>
        <w:t>volution. Tout d</w:t>
      </w:r>
      <w:r>
        <w:rPr>
          <w:sz w:val="20"/>
          <w:szCs w:val="20"/>
          <w:rtl w:val="1"/>
        </w:rPr>
        <w:t>’</w:t>
      </w:r>
      <w:r>
        <w:rPr>
          <w:sz w:val="20"/>
          <w:szCs w:val="20"/>
          <w:rtl w:val="0"/>
          <w:lang w:val="fr-FR"/>
        </w:rPr>
        <w:t>abord, Joan Mir</w:t>
      </w:r>
      <w:r>
        <w:rPr>
          <w:sz w:val="20"/>
          <w:szCs w:val="20"/>
          <w:rtl w:val="0"/>
        </w:rPr>
        <w:t xml:space="preserve">ó </w:t>
      </w:r>
      <w:r>
        <w:rPr>
          <w:sz w:val="20"/>
          <w:szCs w:val="20"/>
          <w:rtl w:val="0"/>
          <w:lang w:val="fr-FR"/>
        </w:rPr>
        <w:t>renie le figuratif, et recherche un langage visuel, influenc</w:t>
      </w:r>
      <w:r>
        <w:rPr>
          <w:sz w:val="20"/>
          <w:szCs w:val="20"/>
          <w:rtl w:val="0"/>
          <w:lang w:val="fr-FR"/>
        </w:rPr>
        <w:t xml:space="preserve">é </w:t>
      </w:r>
      <w:r>
        <w:rPr>
          <w:sz w:val="20"/>
          <w:szCs w:val="20"/>
          <w:rtl w:val="0"/>
          <w:lang w:val="fr-FR"/>
        </w:rPr>
        <w:t>par certaines formes d</w:t>
      </w:r>
      <w:r>
        <w:rPr>
          <w:sz w:val="20"/>
          <w:szCs w:val="20"/>
          <w:rtl w:val="0"/>
          <w:lang w:val="fr-FR"/>
        </w:rPr>
        <w:t>’é</w:t>
      </w:r>
      <w:r>
        <w:rPr>
          <w:sz w:val="20"/>
          <w:szCs w:val="20"/>
          <w:rtl w:val="0"/>
          <w:lang w:val="fr-FR"/>
        </w:rPr>
        <w:t xml:space="preserve">critures, pictogrammes, blasons. </w:t>
      </w:r>
    </w:p>
    <w:p>
      <w:pPr>
        <w:pStyle w:val="Body"/>
        <w:spacing w:line="259" w:lineRule="auto"/>
        <w:jc w:val="both"/>
        <w:rPr>
          <w:sz w:val="20"/>
          <w:szCs w:val="20"/>
        </w:rPr>
      </w:pPr>
      <w:r>
        <w:rPr>
          <w:sz w:val="20"/>
          <w:szCs w:val="20"/>
          <w:rtl w:val="0"/>
          <w:lang w:val="fr-FR"/>
        </w:rPr>
        <w:t>Puis, un objet quelconque devient autre chose, une sorte de f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  <w:lang w:val="fr-FR"/>
        </w:rPr>
        <w:t xml:space="preserve">tiche lourd de sens et de sensations.  </w:t>
      </w:r>
    </w:p>
    <w:p>
      <w:pPr>
        <w:pStyle w:val="Body"/>
        <w:spacing w:line="259" w:lineRule="auto"/>
        <w:jc w:val="both"/>
        <w:rPr>
          <w:sz w:val="20"/>
          <w:szCs w:val="20"/>
        </w:rPr>
      </w:pPr>
    </w:p>
    <w:p>
      <w:pPr>
        <w:pStyle w:val="Body"/>
        <w:tabs>
          <w:tab w:val="left" w:pos="4320"/>
          <w:tab w:val="right" w:pos="9000"/>
        </w:tabs>
        <w:spacing w:line="240" w:lineRule="auto"/>
        <w:jc w:val="both"/>
        <w:rPr>
          <w:outline w:val="0"/>
          <w:color w:val="222222"/>
          <w:sz w:val="20"/>
          <w:szCs w:val="20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</w:p>
    <w:p>
      <w:pPr>
        <w:pStyle w:val="Body"/>
        <w:tabs>
          <w:tab w:val="left" w:pos="4320"/>
          <w:tab w:val="right" w:pos="9000"/>
        </w:tabs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rtl w:val="0"/>
          <w:lang w:val="fr-FR"/>
        </w:rPr>
        <w:t>La soir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  <w:lang w:val="es-ES_tradnl"/>
        </w:rPr>
        <w:t>e se cl</w:t>
      </w:r>
      <w:r>
        <w:rPr>
          <w:sz w:val="20"/>
          <w:szCs w:val="20"/>
          <w:rtl w:val="0"/>
        </w:rPr>
        <w:t>ô</w:t>
      </w:r>
      <w:r>
        <w:rPr>
          <w:sz w:val="20"/>
          <w:szCs w:val="20"/>
          <w:rtl w:val="0"/>
          <w:lang w:val="fr-FR"/>
        </w:rPr>
        <w:t>turera par un pot de l'amiti</w:t>
      </w:r>
      <w:r>
        <w:rPr>
          <w:sz w:val="20"/>
          <w:szCs w:val="20"/>
          <w:rtl w:val="0"/>
          <w:lang w:val="fr-FR"/>
        </w:rPr>
        <w:t xml:space="preserve">é </w:t>
      </w:r>
      <w:r>
        <w:rPr>
          <w:sz w:val="20"/>
          <w:szCs w:val="20"/>
          <w:rtl w:val="0"/>
          <w:lang w:val="fr-FR"/>
        </w:rPr>
        <w:t>offert par l'association.</w:t>
      </w:r>
    </w:p>
    <w:p>
      <w:pPr>
        <w:pStyle w:val="Body"/>
        <w:tabs>
          <w:tab w:val="left" w:pos="4320"/>
          <w:tab w:val="right" w:pos="9000"/>
        </w:tabs>
        <w:spacing w:line="240" w:lineRule="auto"/>
        <w:jc w:val="both"/>
        <w:rPr>
          <w:sz w:val="20"/>
          <w:szCs w:val="20"/>
        </w:rPr>
      </w:pPr>
      <w:r>
        <w:rPr>
          <w:b w:val="1"/>
          <w:bCs w:val="1"/>
          <w:sz w:val="20"/>
          <w:szCs w:val="20"/>
          <w:rtl w:val="0"/>
          <w:lang w:val="fr-FR"/>
        </w:rPr>
        <w:t>Entr</w:t>
      </w:r>
      <w:r>
        <w:rPr>
          <w:b w:val="1"/>
          <w:bCs w:val="1"/>
          <w:sz w:val="20"/>
          <w:szCs w:val="20"/>
          <w:rtl w:val="0"/>
          <w:lang w:val="fr-FR"/>
        </w:rPr>
        <w:t>é</w:t>
      </w:r>
      <w:r>
        <w:rPr>
          <w:b w:val="1"/>
          <w:bCs w:val="1"/>
          <w:sz w:val="20"/>
          <w:szCs w:val="20"/>
          <w:rtl w:val="0"/>
          <w:lang w:val="it-IT"/>
        </w:rPr>
        <w:t>e gratuite</w:t>
      </w:r>
      <w:r>
        <w:rPr>
          <w:sz w:val="20"/>
          <w:szCs w:val="20"/>
          <w:rtl w:val="0"/>
        </w:rPr>
        <w:t xml:space="preserve"> – </w:t>
      </w:r>
      <w:r>
        <w:rPr>
          <w:sz w:val="20"/>
          <w:szCs w:val="20"/>
          <w:rtl w:val="0"/>
        </w:rPr>
        <w:t>Adh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  <w:lang w:val="fr-FR"/>
        </w:rPr>
        <w:t xml:space="preserve">sion </w:t>
      </w:r>
      <w:r>
        <w:rPr>
          <w:sz w:val="20"/>
          <w:szCs w:val="20"/>
          <w:rtl w:val="0"/>
        </w:rPr>
        <w:t xml:space="preserve">à </w:t>
      </w:r>
      <w:r>
        <w:rPr>
          <w:sz w:val="20"/>
          <w:szCs w:val="20"/>
          <w:rtl w:val="0"/>
          <w:lang w:val="fr-FR"/>
        </w:rPr>
        <w:t>l'association souhait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  <w:lang w:val="fr-FR"/>
        </w:rPr>
        <w:t xml:space="preserve">e : </w:t>
      </w:r>
      <w:r>
        <w:rPr>
          <w:b w:val="1"/>
          <w:bCs w:val="1"/>
          <w:sz w:val="20"/>
          <w:szCs w:val="20"/>
          <w:rtl w:val="0"/>
        </w:rPr>
        <w:t xml:space="preserve">10 </w:t>
      </w:r>
      <w:r>
        <w:rPr>
          <w:b w:val="1"/>
          <w:bCs w:val="1"/>
          <w:sz w:val="20"/>
          <w:szCs w:val="20"/>
          <w:rtl w:val="0"/>
          <w:lang w:val="pt-PT"/>
        </w:rPr>
        <w:t>€</w:t>
      </w:r>
      <w:r>
        <w:rPr>
          <w:sz w:val="20"/>
          <w:szCs w:val="20"/>
          <w:rtl w:val="0"/>
        </w:rPr>
        <w:t>.</w:t>
      </w:r>
    </w:p>
    <w:p>
      <w:pPr>
        <w:pStyle w:val="Body"/>
        <w:tabs>
          <w:tab w:val="left" w:pos="4320"/>
          <w:tab w:val="right" w:pos="9000"/>
        </w:tabs>
        <w:spacing w:line="240" w:lineRule="auto"/>
        <w:jc w:val="both"/>
        <w:rPr>
          <w:rStyle w:val="Hyperlink.0"/>
        </w:rPr>
      </w:pPr>
      <w:r>
        <w:rPr>
          <w:b w:val="1"/>
          <w:bCs w:val="1"/>
          <w:sz w:val="20"/>
          <w:szCs w:val="20"/>
          <w:rtl w:val="0"/>
          <w:lang w:val="fr-FR"/>
        </w:rPr>
        <w:t>Contact et renseignements :</w:t>
      </w:r>
      <w:r>
        <w:rPr>
          <w:sz w:val="20"/>
          <w:szCs w:val="20"/>
          <w:rtl w:val="0"/>
          <w:lang w:val="pt-PT"/>
        </w:rPr>
        <w:t xml:space="preserve"> contact@latitudebarbara.net</w:t>
      </w:r>
      <w:r>
        <w:rPr>
          <w:sz w:val="20"/>
          <w:szCs w:val="20"/>
        </w:rPr>
        <w:br w:type="textWrapping"/>
      </w:r>
      <w:r>
        <w:rPr>
          <w:b w:val="1"/>
          <w:bCs w:val="1"/>
          <w:sz w:val="20"/>
          <w:szCs w:val="20"/>
          <w:rtl w:val="0"/>
          <w:lang w:val="fr-FR"/>
        </w:rPr>
        <w:t>Site Internet :</w:t>
      </w:r>
      <w:r>
        <w:rPr>
          <w:sz w:val="20"/>
          <w:szCs w:val="20"/>
          <w:rtl w:val="0"/>
        </w:rPr>
        <w:t xml:space="preserve">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"http://latitudebarbara.net/"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pt-PT"/>
        </w:rPr>
        <w:t>https://latitudebarbara.net/</w:t>
      </w:r>
      <w:r>
        <w:rPr/>
        <w:fldChar w:fldCharType="end" w:fldLock="0"/>
      </w:r>
    </w:p>
    <w:p>
      <w:pPr>
        <w:pStyle w:val="Body"/>
        <w:tabs>
          <w:tab w:val="left" w:pos="4320"/>
          <w:tab w:val="right" w:pos="9000"/>
        </w:tabs>
        <w:spacing w:line="240" w:lineRule="auto"/>
        <w:jc w:val="both"/>
        <w:rPr>
          <w:rStyle w:val="None"/>
          <w:outline w:val="0"/>
          <w:color w:val="1155cc"/>
          <w:sz w:val="20"/>
          <w:szCs w:val="20"/>
          <w:u w:val="single" w:color="1155cc"/>
          <w14:textFill>
            <w14:solidFill>
              <w14:srgbClr w14:val="1155CC"/>
            </w14:solidFill>
          </w14:textFill>
        </w:rPr>
      </w:pPr>
    </w:p>
    <w:p>
      <w:pPr>
        <w:pStyle w:val="Body"/>
        <w:tabs>
          <w:tab w:val="left" w:pos="4320"/>
          <w:tab w:val="right" w:pos="9000"/>
        </w:tabs>
        <w:spacing w:before="180" w:after="180"/>
        <w:rPr>
          <w:rStyle w:val="None"/>
          <w:outline w:val="0"/>
          <w:color w:val="222222"/>
          <w:sz w:val="20"/>
          <w:szCs w:val="20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</w:p>
    <w:p>
      <w:pPr>
        <w:pStyle w:val="Body"/>
        <w:spacing w:line="259" w:lineRule="auto"/>
        <w:jc w:val="both"/>
      </w:pPr>
      <w:r>
        <w:rPr>
          <w:rStyle w:val="None"/>
          <w:sz w:val="20"/>
          <w:szCs w:val="20"/>
        </w:rPr>
      </w:r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fr-FR"/>
      <w14:textOutline>
        <w14:noFill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outline w:val="0"/>
      <w:color w:val="1155cc"/>
      <w:sz w:val="20"/>
      <w:szCs w:val="20"/>
      <w:u w:val="single" w:color="1155cc"/>
      <w14:textFill>
        <w14:solidFill>
          <w14:srgbClr w14:val="1155CC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